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5CB189" w14:textId="77777777" w:rsidR="004D61B4" w:rsidRPr="004D61B4" w:rsidRDefault="004D61B4" w:rsidP="004D61B4">
      <w:pPr>
        <w:rPr>
          <w:b/>
          <w:bCs/>
        </w:rPr>
      </w:pPr>
      <w:r w:rsidRPr="004D61B4">
        <w:rPr>
          <w:b/>
          <w:bCs/>
        </w:rPr>
        <w:t>Amazone Catros firar 25 år</w:t>
      </w:r>
    </w:p>
    <w:p w14:paraId="3D628618" w14:textId="77777777" w:rsidR="004D61B4" w:rsidRDefault="004D61B4" w:rsidP="0044065A">
      <w:pPr>
        <w:rPr>
          <w:b/>
          <w:bCs/>
        </w:rPr>
      </w:pPr>
    </w:p>
    <w:p w14:paraId="3C373BC7" w14:textId="77777777" w:rsidR="004D61B4" w:rsidRPr="004D61B4" w:rsidRDefault="004D61B4" w:rsidP="004D61B4">
      <w:pPr>
        <w:rPr>
          <w:b/>
          <w:bCs/>
        </w:rPr>
      </w:pPr>
      <w:r w:rsidRPr="004D61B4">
        <w:rPr>
          <w:b/>
          <w:bCs/>
        </w:rPr>
        <w:t>25 år av innovation, driftsäkerhet och praktiska lösningar för lantbruket</w:t>
      </w:r>
    </w:p>
    <w:p w14:paraId="6CC90D51" w14:textId="77777777" w:rsidR="004D61B4" w:rsidRDefault="004D61B4" w:rsidP="0044065A">
      <w:pPr>
        <w:rPr>
          <w:b/>
          <w:bCs/>
        </w:rPr>
      </w:pPr>
    </w:p>
    <w:p w14:paraId="00854833" w14:textId="3CDFB254" w:rsidR="0044065A" w:rsidRDefault="0044065A" w:rsidP="0044065A">
      <w:r w:rsidRPr="0044065A">
        <w:t>För 25 år sedan inleddes en ny era inom jordbearbetning hos AMAZONE. Kort efter att AMAZONE-koncernen tog över BBG Bodenbearbeitungsgeräte Leipzig 1998 lades grunden för en av de mest framgångsrika produkterna inom AMAZONEs jordbearbetningsprogram. År 2001 lanserades den nyutvecklade Catros på marknaden och satte en ny standard för högpresterande, grund stubbearbetning.</w:t>
      </w:r>
    </w:p>
    <w:p w14:paraId="651B5EFA" w14:textId="77777777" w:rsidR="0044065A" w:rsidRPr="0044065A" w:rsidRDefault="0044065A" w:rsidP="0044065A"/>
    <w:p w14:paraId="142F84CD" w14:textId="5F581CA2" w:rsidR="0044065A" w:rsidRPr="0044065A" w:rsidRDefault="0044065A" w:rsidP="0044065A">
      <w:r w:rsidRPr="0044065A">
        <w:t>Redan från början imponerade den innovativa konstruktionen som ett kompakt trepunktsmonterat redskap, utrustat med två rader aggressivt vinklade, individuellt upphängda konkava tallrikar monterade på underhållsfria gummibussningar. Under åren har utvecklingen präglats av många milstolpar, såsom Smart Frame System, som erbjuder maximal användarvänlighet och optimal hantering, höga arbetshastigheter och stor arealkapacitet samt hög effektivitet och god ekonomi</w:t>
      </w:r>
      <w:r w:rsidR="007D0BCE">
        <w:t xml:space="preserve">, </w:t>
      </w:r>
      <w:r w:rsidRPr="0044065A">
        <w:t>värden som uppskattas av lantbrukare världen över.</w:t>
      </w:r>
    </w:p>
    <w:p w14:paraId="7E066FC2" w14:textId="5ED8117B" w:rsidR="0044065A" w:rsidRPr="0044065A" w:rsidRDefault="0044065A" w:rsidP="0044065A"/>
    <w:p w14:paraId="57FA4F29" w14:textId="77777777" w:rsidR="0044065A" w:rsidRPr="0044065A" w:rsidRDefault="0044065A" w:rsidP="0044065A">
      <w:pPr>
        <w:rPr>
          <w:b/>
          <w:bCs/>
        </w:rPr>
      </w:pPr>
      <w:r w:rsidRPr="0044065A">
        <w:rPr>
          <w:b/>
          <w:bCs/>
        </w:rPr>
        <w:t>Höjdpunkter i den kontinuerliga utvecklingen – många alternativ för varje gård</w:t>
      </w:r>
    </w:p>
    <w:p w14:paraId="38BBCCDC" w14:textId="77777777" w:rsidR="0044065A" w:rsidRDefault="0044065A" w:rsidP="0044065A">
      <w:r w:rsidRPr="0044065A">
        <w:t>Under åren har Catros kontinuerligt vidareutvecklats för att möta de ökande kraven inom det moderna lantbruket och lantbrukarnas varierande behov. Redan 2003 utökades programmet med fler arbetsbredder och hydraulisk inställning av arbetsdjupet. År 2004 infördes oljebadssmorda, helt underhållsfria tallrikslager. Detta minskade både ställtider och underhållskostnader avsevärt och möjliggjorde samtidigt en hållbar prestandaökning.</w:t>
      </w:r>
    </w:p>
    <w:p w14:paraId="2F6C0955" w14:textId="77777777" w:rsidR="0044065A" w:rsidRPr="0044065A" w:rsidRDefault="0044065A" w:rsidP="0044065A"/>
    <w:p w14:paraId="17AEDC28" w14:textId="162D1049" w:rsidR="0044065A" w:rsidRDefault="0044065A" w:rsidP="0044065A">
      <w:r w:rsidRPr="0044065A">
        <w:t xml:space="preserve">Vid samma tidpunkt erbjöd AMAZONE </w:t>
      </w:r>
      <w:r w:rsidR="0001164A" w:rsidRPr="0001164A">
        <w:t xml:space="preserve">även sin första </w:t>
      </w:r>
      <w:r w:rsidR="0033115C">
        <w:t>frö</w:t>
      </w:r>
      <w:r w:rsidR="0001164A" w:rsidRPr="0001164A">
        <w:t>sålåda för mellangrödor, avsedd för samtidig sådd av fånggrödor och småfröiga grödor.</w:t>
      </w:r>
      <w:r w:rsidRPr="0044065A">
        <w:t xml:space="preserve"> Denna vidareutvecklades i takt med marknadens krav och finns idag som GreenDrill, som kan användas flexibelt på ett brett utbud av AMAZONEs jordbearbetningsredskap och såmaskiner.</w:t>
      </w:r>
    </w:p>
    <w:p w14:paraId="7394EDFE" w14:textId="77777777" w:rsidR="0044065A" w:rsidRPr="0044065A" w:rsidRDefault="0044065A" w:rsidP="0044065A"/>
    <w:p w14:paraId="2A40A1E8" w14:textId="71D135C4" w:rsidR="0044065A" w:rsidRDefault="0044065A" w:rsidP="0044065A">
      <w:r w:rsidRPr="0044065A">
        <w:t>Från 2005 utökades sortimentet med bogserade modeller, vilket möjliggjorde större arbetsbredder och användning tillsammans med mindre traktorer. År 2007 breddades utbudet av vältar för att bättre möta de varierande förhållandena i praktiken.</w:t>
      </w:r>
    </w:p>
    <w:p w14:paraId="72F3ED40" w14:textId="77777777" w:rsidR="0044065A" w:rsidRPr="0044065A" w:rsidRDefault="0044065A" w:rsidP="0044065A"/>
    <w:p w14:paraId="0C8FFDAD" w14:textId="126C19F6" w:rsidR="0044065A" w:rsidRDefault="0044065A" w:rsidP="0044065A">
      <w:r w:rsidRPr="0044065A">
        <w:t>Med introduktionen av Catros+ år 2011 vidareutvecklades konceptet avsevärt: nya tallriksdiametrar på 510 mm möjliggjorde mer intensiv inblandning av organiskt material. Det innovativa TS-boggichassit och för första gången bultade lageraxlar på tallriksarmarna gav ännu större flexibilitet och hållbarhet.</w:t>
      </w:r>
    </w:p>
    <w:p w14:paraId="12B74FE7" w14:textId="77777777" w:rsidR="0044065A" w:rsidRPr="0044065A" w:rsidRDefault="0044065A" w:rsidP="0044065A"/>
    <w:p w14:paraId="0B0398C3" w14:textId="2039BA38" w:rsidR="0044065A" w:rsidRPr="0044065A" w:rsidRDefault="0044065A" w:rsidP="0044065A">
      <w:r w:rsidRPr="0044065A">
        <w:t>År 2013 introducerades pro-Pack som tillval för vissa modeller</w:t>
      </w:r>
      <w:r>
        <w:t>,</w:t>
      </w:r>
      <w:r w:rsidRPr="0044065A">
        <w:t xml:space="preserve"> en speciallösning för långvarig användning vid flytgödselspridning, som kort därefter kompletterades med ett centralt smörjsystem.</w:t>
      </w:r>
    </w:p>
    <w:p w14:paraId="24082C2F" w14:textId="77777777" w:rsidR="0044065A" w:rsidRPr="0044065A" w:rsidRDefault="0044065A" w:rsidP="0044065A">
      <w:r w:rsidRPr="0044065A">
        <w:lastRenderedPageBreak/>
        <w:t>Från 2016 blev Catros+ 12003-2TS flaggskeppet i Catros-familjen för större gårdar och entreprenörer. Med 12 meters arbetsbredd och ContourFrame, med hydrauliskt förspända ramsektioner och individuellt upphängda tallrikar, anpassar sig maskinen optimalt till ojämn mark.</w:t>
      </w:r>
    </w:p>
    <w:p w14:paraId="6893DB84" w14:textId="77777777" w:rsidR="0044065A" w:rsidRPr="0044065A" w:rsidRDefault="0044065A" w:rsidP="0044065A">
      <w:r w:rsidRPr="0044065A">
        <w:t>År 2020 lanserades CatrosXL, som tillförde en ny dimension i programmet. Med 610 mm tallrikar möjliggörs djup och intensiv inblandning av stora mängder organiskt material, särskilt under tunga och fuktiga jordförhållanden.</w:t>
      </w:r>
    </w:p>
    <w:p w14:paraId="0B594BFF" w14:textId="61A9B19C" w:rsidR="0044065A" w:rsidRPr="0044065A" w:rsidRDefault="0044065A" w:rsidP="0044065A"/>
    <w:p w14:paraId="7BC51E78" w14:textId="77777777" w:rsidR="0044065A" w:rsidRPr="0044065A" w:rsidRDefault="0044065A" w:rsidP="0044065A">
      <w:pPr>
        <w:rPr>
          <w:b/>
          <w:bCs/>
        </w:rPr>
      </w:pPr>
      <w:r w:rsidRPr="0044065A">
        <w:rPr>
          <w:b/>
          <w:bCs/>
        </w:rPr>
        <w:t>Hållbarhet och effektivitet – för framtidens lantbruk</w:t>
      </w:r>
    </w:p>
    <w:p w14:paraId="542EE192" w14:textId="77777777" w:rsidR="0044065A" w:rsidRDefault="0044065A" w:rsidP="0044065A">
      <w:r w:rsidRPr="0044065A">
        <w:t>De senaste åren har präglats av tekniska innovationer som syftar till mer hållbar och effektiv jordbearbetning. Specialutrustning som X-Cutter-tallriken med vågformad profil har utvecklats för att möta den ökande efterfrågan på mycket grund bearbetning, för att skydda markstrukturen och bevara markfukt i torra områden.</w:t>
      </w:r>
    </w:p>
    <w:p w14:paraId="60B3F162" w14:textId="77777777" w:rsidR="0044065A" w:rsidRPr="0044065A" w:rsidRDefault="0044065A" w:rsidP="0044065A"/>
    <w:p w14:paraId="2590812C" w14:textId="20D61DE8" w:rsidR="0044065A" w:rsidRDefault="0044065A" w:rsidP="0044065A">
      <w:r w:rsidRPr="0044065A">
        <w:t>AMAZONE har också svarat på det ökade behovet av god fälthygien med innovativa förredskap som knivrullen, som ger intensiv sönderdelning före inblandning och därmed påskyndar nedbrytningsprocessen. Den frontmonterade Crushboard</w:t>
      </w:r>
      <w:r w:rsidR="0033115C">
        <w:t>en</w:t>
      </w:r>
      <w:r w:rsidRPr="0044065A">
        <w:t xml:space="preserve"> ger en kraftfull sönderdelande och utjämnande effekt och är, i kombination med vält och efterharv, idealisk för såbäddsberedning.</w:t>
      </w:r>
    </w:p>
    <w:p w14:paraId="23C2EF85" w14:textId="77777777" w:rsidR="0044065A" w:rsidRPr="0044065A" w:rsidRDefault="0044065A" w:rsidP="0044065A"/>
    <w:p w14:paraId="33B83460" w14:textId="77777777" w:rsidR="0044065A" w:rsidRDefault="0044065A" w:rsidP="0044065A">
      <w:r w:rsidRPr="0044065A">
        <w:t>De senaste utvecklingsstegen har lyft Catros-programmet till en ny nivå när det gäller komfort och livslängd. Smart Frame System gör det möjligt att hydrauliskt justera arbetsdjupet direkt från hytten utan att ändra ramens vinkel. Djupinställningen sker dessutom oberoende av eventuella förredskap. Tallrikslagret, som bevisats i över två miljoner enheter, samt HD-vältlagret med metalltätning är helt underhållsfria tack vare oljefyllning.</w:t>
      </w:r>
    </w:p>
    <w:p w14:paraId="3F0B5965" w14:textId="77777777" w:rsidR="007C691C" w:rsidRPr="0044065A" w:rsidRDefault="007C691C" w:rsidP="0044065A"/>
    <w:p w14:paraId="3CBE13FA" w14:textId="54632AA0" w:rsidR="0044065A" w:rsidRPr="0044065A" w:rsidRDefault="0044065A" w:rsidP="0044065A">
      <w:r w:rsidRPr="0044065A">
        <w:t xml:space="preserve">På Agritechnica 2025 sattes återigen nya standarder med lanseringen av Catros+ 12003-2TX. Med 12,25 meters arbetsbredd, ny </w:t>
      </w:r>
      <w:r w:rsidR="0033115C">
        <w:t>fäll</w:t>
      </w:r>
      <w:r w:rsidRPr="0044065A">
        <w:t xml:space="preserve">mekanism, integrerat centralt </w:t>
      </w:r>
      <w:r w:rsidR="0033115C">
        <w:t>hjulställ</w:t>
      </w:r>
      <w:r w:rsidRPr="0044065A">
        <w:t>, ett brett utbud av tallriks- och vältalternativ samt möjlighet till förlängt tallrikselement för CTF-system (Controlled Traffic Farming), blir Catros ett förstahandsval för stora gårdar och entreprenörer. Dessutom presenterade AMAZONE AutoLane</w:t>
      </w:r>
      <w:r w:rsidR="007C691C">
        <w:t>,</w:t>
      </w:r>
      <w:r w:rsidRPr="0044065A">
        <w:t xml:space="preserve"> ett innovativt spårföljningssystem som automatiskt kompenserar för sidodrift i sluttningar.</w:t>
      </w:r>
    </w:p>
    <w:p w14:paraId="63113423" w14:textId="4DCB91A2" w:rsidR="0044065A" w:rsidRPr="0044065A" w:rsidRDefault="0044065A" w:rsidP="0044065A"/>
    <w:p w14:paraId="260A0626" w14:textId="77777777" w:rsidR="0044065A" w:rsidRPr="0044065A" w:rsidRDefault="0044065A" w:rsidP="0044065A">
      <w:pPr>
        <w:rPr>
          <w:b/>
          <w:bCs/>
        </w:rPr>
      </w:pPr>
      <w:r w:rsidRPr="0044065A">
        <w:rPr>
          <w:b/>
          <w:bCs/>
        </w:rPr>
        <w:t>Jubileumsåret 2026 – 25 år med Catros</w:t>
      </w:r>
    </w:p>
    <w:p w14:paraId="699A94B4" w14:textId="77777777" w:rsidR="0044065A" w:rsidRDefault="0044065A" w:rsidP="0044065A">
      <w:r w:rsidRPr="0044065A">
        <w:t>25 år med Catros visar hur AMAZONE långsiktigt stödjer och utvecklar lantbruket genom kontinuerlig innovation och praktiska lösningar. Under ett kvarts sekel har Catros stått för teknisk utveckling med tydligt fokus på praktiska behov och stegvis ökad effektivitet i jordbearbetningen.</w:t>
      </w:r>
    </w:p>
    <w:p w14:paraId="40412FF3" w14:textId="77777777" w:rsidR="003B4ED4" w:rsidRPr="0044065A" w:rsidRDefault="003B4ED4" w:rsidP="0044065A"/>
    <w:p w14:paraId="6A47A05E" w14:textId="168F6229" w:rsidR="0044065A" w:rsidRPr="0044065A" w:rsidRDefault="0044065A" w:rsidP="0044065A">
      <w:r w:rsidRPr="0044065A">
        <w:t>Idag erbjuder AMAZONE rätt modell för varje gård</w:t>
      </w:r>
      <w:r w:rsidR="003B4ED4">
        <w:t>,</w:t>
      </w:r>
      <w:r w:rsidRPr="0044065A">
        <w:t xml:space="preserve"> från kompakta redskap för mindre fält med arbetsbredder från 2,50 meter till högkapacitetsmaskiner på upp till 12</w:t>
      </w:r>
      <w:r w:rsidR="0033115C">
        <w:t>,25</w:t>
      </w:r>
      <w:r w:rsidRPr="0044065A">
        <w:t xml:space="preserve"> meter för maximal effektivitet.</w:t>
      </w:r>
    </w:p>
    <w:p w14:paraId="58E03454" w14:textId="77777777" w:rsidR="0044065A" w:rsidRPr="0044065A" w:rsidRDefault="00852069" w:rsidP="0044065A">
      <w:r>
        <w:pict w14:anchorId="44687FD5">
          <v:rect id="_x0000_i1025" style="width:0;height:1.5pt" o:hralign="center" o:hrstd="t" o:hr="t" fillcolor="#a0a0a0" stroked="f"/>
        </w:pict>
      </w:r>
    </w:p>
    <w:p w14:paraId="2C444FDC" w14:textId="77777777" w:rsidR="0044065A" w:rsidRPr="0044065A" w:rsidRDefault="0044065A" w:rsidP="0044065A">
      <w:pPr>
        <w:rPr>
          <w:b/>
          <w:bCs/>
        </w:rPr>
      </w:pPr>
      <w:r w:rsidRPr="0044065A">
        <w:rPr>
          <w:b/>
          <w:bCs/>
        </w:rPr>
        <w:lastRenderedPageBreak/>
        <w:t>I 25 år har produktnamnet Catros stått för beprövad driftsäkerhet, effektiv grund till medeldjup jordbearbetning och kontinuerlig praktisk vidareutveckling:</w:t>
      </w:r>
    </w:p>
    <w:p w14:paraId="53B8807D" w14:textId="77777777" w:rsidR="0044065A" w:rsidRPr="0044065A" w:rsidRDefault="0044065A" w:rsidP="0044065A">
      <w:pPr>
        <w:numPr>
          <w:ilvl w:val="0"/>
          <w:numId w:val="1"/>
        </w:numPr>
      </w:pPr>
      <w:r w:rsidRPr="0044065A">
        <w:t>Catros 3000 / år 2001</w:t>
      </w:r>
    </w:p>
    <w:p w14:paraId="682625E2" w14:textId="77777777" w:rsidR="0044065A" w:rsidRPr="0044065A" w:rsidRDefault="0044065A" w:rsidP="0044065A">
      <w:pPr>
        <w:numPr>
          <w:ilvl w:val="0"/>
          <w:numId w:val="1"/>
        </w:numPr>
      </w:pPr>
      <w:r w:rsidRPr="0044065A">
        <w:t>Catros 7500 / år 2006</w:t>
      </w:r>
    </w:p>
    <w:p w14:paraId="1A882D37" w14:textId="77777777" w:rsidR="0044065A" w:rsidRPr="0044065A" w:rsidRDefault="0044065A" w:rsidP="0044065A">
      <w:pPr>
        <w:numPr>
          <w:ilvl w:val="0"/>
          <w:numId w:val="1"/>
        </w:numPr>
      </w:pPr>
      <w:r w:rsidRPr="0044065A">
        <w:t>Catros 4001 / år 2007</w:t>
      </w:r>
    </w:p>
    <w:p w14:paraId="753B4FD9" w14:textId="77777777" w:rsidR="0044065A" w:rsidRPr="0044065A" w:rsidRDefault="0044065A" w:rsidP="0044065A">
      <w:pPr>
        <w:numPr>
          <w:ilvl w:val="0"/>
          <w:numId w:val="1"/>
        </w:numPr>
      </w:pPr>
      <w:r w:rsidRPr="0044065A">
        <w:t>Catros+ 6002-2TS / år 2015</w:t>
      </w:r>
    </w:p>
    <w:p w14:paraId="7F7332DC" w14:textId="23F53EB0" w:rsidR="0044065A" w:rsidRDefault="0044065A" w:rsidP="0044065A">
      <w:r w:rsidRPr="0044065A">
        <w:rPr>
          <w:b/>
          <w:bCs/>
        </w:rPr>
        <w:t>Nuvarande:</w:t>
      </w:r>
      <w:r w:rsidRPr="0044065A">
        <w:t xml:space="preserve"> Catros+ 7003-2TS med GreenDrill</w:t>
      </w:r>
      <w:r w:rsidRPr="0044065A">
        <w:br/>
      </w:r>
      <w:r w:rsidRPr="0044065A">
        <w:rPr>
          <w:b/>
          <w:bCs/>
        </w:rPr>
        <w:t>Nuvarande:</w:t>
      </w:r>
      <w:r w:rsidRPr="0044065A">
        <w:t xml:space="preserve"> CatrosXL 5003-2TS</w:t>
      </w:r>
      <w:r w:rsidRPr="0044065A">
        <w:br/>
      </w:r>
      <w:r w:rsidRPr="0044065A">
        <w:rPr>
          <w:b/>
          <w:bCs/>
        </w:rPr>
        <w:t>Nyhet:</w:t>
      </w:r>
      <w:r w:rsidRPr="0044065A">
        <w:t xml:space="preserve"> Catros+ 12003-2TX med integrerat TX-chassi tack vare ny femdelad </w:t>
      </w:r>
      <w:r w:rsidR="0033115C">
        <w:t>fäll</w:t>
      </w:r>
      <w:r w:rsidRPr="0044065A">
        <w:t>mekanism</w:t>
      </w:r>
    </w:p>
    <w:p w14:paraId="6242AE3A" w14:textId="77777777" w:rsidR="00164A30" w:rsidRDefault="00164A30" w:rsidP="0044065A"/>
    <w:p w14:paraId="688FD7EF" w14:textId="77777777" w:rsidR="000A08FE" w:rsidRDefault="000A08FE" w:rsidP="0044065A">
      <w:pPr>
        <w:pBdr>
          <w:bottom w:val="single" w:sz="6" w:space="1" w:color="auto"/>
        </w:pBdr>
      </w:pPr>
    </w:p>
    <w:p w14:paraId="06C2053A" w14:textId="77777777" w:rsidR="000A08FE" w:rsidRPr="0044065A" w:rsidRDefault="000A08FE" w:rsidP="0044065A"/>
    <w:p w14:paraId="3A6C664D" w14:textId="6F0B4B75" w:rsidR="0044065A" w:rsidRPr="0044065A" w:rsidRDefault="0044065A" w:rsidP="0044065A"/>
    <w:p w14:paraId="696A4B87" w14:textId="77777777" w:rsidR="000A08FE" w:rsidRPr="000A08FE" w:rsidRDefault="000A08FE" w:rsidP="000A08FE">
      <w:r w:rsidRPr="000A08FE">
        <w:rPr>
          <w:b/>
          <w:bCs/>
          <w:u w:val="single"/>
        </w:rPr>
        <w:t>För mer information kontakta</w:t>
      </w:r>
      <w:r w:rsidRPr="000A08FE">
        <w:rPr>
          <w:u w:val="single"/>
        </w:rPr>
        <w:t>:</w:t>
      </w:r>
    </w:p>
    <w:p w14:paraId="2DE06F62" w14:textId="131042CE" w:rsidR="000A08FE" w:rsidRPr="000A08FE" w:rsidRDefault="000A08FE" w:rsidP="000A08FE">
      <w:r w:rsidRPr="000A08FE">
        <w:t>Niclas Westmar, produktchef</w:t>
      </w:r>
      <w:r w:rsidR="00227481" w:rsidRPr="00227481">
        <w:t xml:space="preserve"> Söderberg </w:t>
      </w:r>
      <w:r w:rsidR="00227481">
        <w:t>&amp; Haak</w:t>
      </w:r>
      <w:r w:rsidRPr="000A08FE">
        <w:br/>
      </w:r>
      <w:hyperlink r:id="rId10" w:history="1">
        <w:r w:rsidRPr="000A08FE">
          <w:rPr>
            <w:rStyle w:val="Hyperlnk"/>
          </w:rPr>
          <w:t>niclas.westmar@sodhaak.se</w:t>
        </w:r>
      </w:hyperlink>
      <w:r w:rsidRPr="000A08FE">
        <w:br/>
        <w:t>+46 701 44 92 38</w:t>
      </w:r>
    </w:p>
    <w:p w14:paraId="594C983A" w14:textId="77777777" w:rsidR="00B41367" w:rsidRPr="00227481" w:rsidRDefault="00B41367"/>
    <w:sectPr w:rsidR="00B41367" w:rsidRPr="0022748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BAAAE" w14:textId="77777777" w:rsidR="00852069" w:rsidRDefault="00852069" w:rsidP="000424AC">
      <w:r>
        <w:separator/>
      </w:r>
    </w:p>
  </w:endnote>
  <w:endnote w:type="continuationSeparator" w:id="0">
    <w:p w14:paraId="39EA3D88" w14:textId="77777777" w:rsidR="00852069" w:rsidRDefault="00852069" w:rsidP="0004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682F0" w14:textId="77777777" w:rsidR="00852069" w:rsidRDefault="00852069" w:rsidP="000424AC">
      <w:r>
        <w:separator/>
      </w:r>
    </w:p>
  </w:footnote>
  <w:footnote w:type="continuationSeparator" w:id="0">
    <w:p w14:paraId="20BC9BDE" w14:textId="77777777" w:rsidR="00852069" w:rsidRDefault="00852069" w:rsidP="00042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3C4F6" w14:textId="4DA24900" w:rsidR="007D4FBD" w:rsidRDefault="007D4FBD">
    <w:pPr>
      <w:pStyle w:val="Sidhuvud"/>
    </w:pPr>
    <w:r>
      <w:rPr>
        <w:noProof/>
      </w:rPr>
      <w:drawing>
        <wp:anchor distT="0" distB="0" distL="114300" distR="114300" simplePos="0" relativeHeight="251658240" behindDoc="0" locked="0" layoutInCell="1" allowOverlap="1" wp14:anchorId="47DD15FC" wp14:editId="728D9F92">
          <wp:simplePos x="0" y="0"/>
          <wp:positionH relativeFrom="column">
            <wp:posOffset>-4138</wp:posOffset>
          </wp:positionH>
          <wp:positionV relativeFrom="paragraph">
            <wp:posOffset>13970</wp:posOffset>
          </wp:positionV>
          <wp:extent cx="1476375" cy="762794"/>
          <wp:effectExtent l="0" t="0" r="0" b="0"/>
          <wp:wrapNone/>
          <wp:docPr id="1639615772" name="Bildobjekt 1" descr="En bild som visar växel, bestick, Teckensnitt, design&#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615772" name="Bildobjekt 1" descr="En bild som visar växel, bestick, Teckensnitt, design&#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7627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49CBE3" w14:textId="10FAFA88" w:rsidR="007D4FBD" w:rsidRDefault="007D4FBD">
    <w:pPr>
      <w:pStyle w:val="Sidhuvud"/>
    </w:pPr>
    <w:r>
      <w:tab/>
    </w:r>
    <w:r>
      <w:tab/>
      <w:t>2026-12-16</w:t>
    </w:r>
  </w:p>
  <w:p w14:paraId="5CA11C05" w14:textId="2A9310C4" w:rsidR="007D4FBD" w:rsidRDefault="007D4FBD">
    <w:pPr>
      <w:pStyle w:val="Sidhuvud"/>
    </w:pPr>
  </w:p>
  <w:p w14:paraId="07FF8147" w14:textId="77777777" w:rsidR="007D4FBD" w:rsidRDefault="007D4FBD">
    <w:pPr>
      <w:pStyle w:val="Sidhuvud"/>
    </w:pPr>
  </w:p>
  <w:p w14:paraId="14C4D0AD" w14:textId="2B944032" w:rsidR="007D4FBD" w:rsidRDefault="007D4FBD">
    <w:pPr>
      <w:pStyle w:val="Sidhuvud"/>
    </w:pPr>
  </w:p>
  <w:p w14:paraId="0BCEC698" w14:textId="7777E53D" w:rsidR="000424AC" w:rsidRDefault="000424AC">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675F3A"/>
    <w:multiLevelType w:val="multilevel"/>
    <w:tmpl w:val="1C786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1238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65A"/>
    <w:rsid w:val="0001164A"/>
    <w:rsid w:val="000424AC"/>
    <w:rsid w:val="000A08FE"/>
    <w:rsid w:val="00164A30"/>
    <w:rsid w:val="001C3A50"/>
    <w:rsid w:val="00227481"/>
    <w:rsid w:val="00290E4D"/>
    <w:rsid w:val="0033115C"/>
    <w:rsid w:val="003B4ED4"/>
    <w:rsid w:val="0044065A"/>
    <w:rsid w:val="004D61B4"/>
    <w:rsid w:val="006D7406"/>
    <w:rsid w:val="007C691C"/>
    <w:rsid w:val="007D0BCE"/>
    <w:rsid w:val="007D4FBD"/>
    <w:rsid w:val="00852069"/>
    <w:rsid w:val="00AA7B2C"/>
    <w:rsid w:val="00B41367"/>
    <w:rsid w:val="00C37EB7"/>
    <w:rsid w:val="00CD4AB9"/>
    <w:rsid w:val="00E60926"/>
    <w:rsid w:val="00E9573E"/>
    <w:rsid w:val="00F9283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63516"/>
  <w15:chartTrackingRefBased/>
  <w15:docId w15:val="{D99224DF-3A1C-463C-94E2-56323FE99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4406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4406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44065A"/>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44065A"/>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44065A"/>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44065A"/>
    <w:pPr>
      <w:keepNext/>
      <w:keepLines/>
      <w:spacing w:before="4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44065A"/>
    <w:pPr>
      <w:keepNext/>
      <w:keepLines/>
      <w:spacing w:before="4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44065A"/>
    <w:pPr>
      <w:keepNext/>
      <w:keepLines/>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44065A"/>
    <w:pPr>
      <w:keepNext/>
      <w:keepLines/>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44065A"/>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44065A"/>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44065A"/>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44065A"/>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44065A"/>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44065A"/>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44065A"/>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44065A"/>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44065A"/>
    <w:rPr>
      <w:rFonts w:eastAsiaTheme="majorEastAsia" w:cstheme="majorBidi"/>
      <w:color w:val="272727" w:themeColor="text1" w:themeTint="D8"/>
    </w:rPr>
  </w:style>
  <w:style w:type="paragraph" w:styleId="Rubrik">
    <w:name w:val="Title"/>
    <w:basedOn w:val="Normal"/>
    <w:next w:val="Normal"/>
    <w:link w:val="RubrikChar"/>
    <w:uiPriority w:val="10"/>
    <w:qFormat/>
    <w:rsid w:val="0044065A"/>
    <w:pPr>
      <w:spacing w:after="80"/>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44065A"/>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44065A"/>
    <w:pPr>
      <w:numPr>
        <w:ilvl w:val="1"/>
      </w:numPr>
      <w:spacing w:after="160"/>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44065A"/>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44065A"/>
    <w:pPr>
      <w:spacing w:before="160" w:after="160"/>
      <w:jc w:val="center"/>
    </w:pPr>
    <w:rPr>
      <w:i/>
      <w:iCs/>
      <w:color w:val="404040" w:themeColor="text1" w:themeTint="BF"/>
    </w:rPr>
  </w:style>
  <w:style w:type="character" w:customStyle="1" w:styleId="CitatChar">
    <w:name w:val="Citat Char"/>
    <w:basedOn w:val="Standardstycketeckensnitt"/>
    <w:link w:val="Citat"/>
    <w:uiPriority w:val="29"/>
    <w:rsid w:val="0044065A"/>
    <w:rPr>
      <w:i/>
      <w:iCs/>
      <w:color w:val="404040" w:themeColor="text1" w:themeTint="BF"/>
    </w:rPr>
  </w:style>
  <w:style w:type="paragraph" w:styleId="Liststycke">
    <w:name w:val="List Paragraph"/>
    <w:basedOn w:val="Normal"/>
    <w:uiPriority w:val="34"/>
    <w:qFormat/>
    <w:rsid w:val="0044065A"/>
    <w:pPr>
      <w:ind w:left="720"/>
      <w:contextualSpacing/>
    </w:pPr>
  </w:style>
  <w:style w:type="character" w:styleId="Starkbetoning">
    <w:name w:val="Intense Emphasis"/>
    <w:basedOn w:val="Standardstycketeckensnitt"/>
    <w:uiPriority w:val="21"/>
    <w:qFormat/>
    <w:rsid w:val="0044065A"/>
    <w:rPr>
      <w:i/>
      <w:iCs/>
      <w:color w:val="0F4761" w:themeColor="accent1" w:themeShade="BF"/>
    </w:rPr>
  </w:style>
  <w:style w:type="paragraph" w:styleId="Starktcitat">
    <w:name w:val="Intense Quote"/>
    <w:basedOn w:val="Normal"/>
    <w:next w:val="Normal"/>
    <w:link w:val="StarktcitatChar"/>
    <w:uiPriority w:val="30"/>
    <w:qFormat/>
    <w:rsid w:val="004406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44065A"/>
    <w:rPr>
      <w:i/>
      <w:iCs/>
      <w:color w:val="0F4761" w:themeColor="accent1" w:themeShade="BF"/>
    </w:rPr>
  </w:style>
  <w:style w:type="character" w:styleId="Starkreferens">
    <w:name w:val="Intense Reference"/>
    <w:basedOn w:val="Standardstycketeckensnitt"/>
    <w:uiPriority w:val="32"/>
    <w:qFormat/>
    <w:rsid w:val="0044065A"/>
    <w:rPr>
      <w:b/>
      <w:bCs/>
      <w:smallCaps/>
      <w:color w:val="0F4761" w:themeColor="accent1" w:themeShade="BF"/>
      <w:spacing w:val="5"/>
    </w:rPr>
  </w:style>
  <w:style w:type="paragraph" w:styleId="Sidhuvud">
    <w:name w:val="header"/>
    <w:basedOn w:val="Normal"/>
    <w:link w:val="SidhuvudChar"/>
    <w:uiPriority w:val="99"/>
    <w:unhideWhenUsed/>
    <w:rsid w:val="000424AC"/>
    <w:pPr>
      <w:tabs>
        <w:tab w:val="center" w:pos="4536"/>
        <w:tab w:val="right" w:pos="9072"/>
      </w:tabs>
    </w:pPr>
  </w:style>
  <w:style w:type="character" w:customStyle="1" w:styleId="SidhuvudChar">
    <w:name w:val="Sidhuvud Char"/>
    <w:basedOn w:val="Standardstycketeckensnitt"/>
    <w:link w:val="Sidhuvud"/>
    <w:uiPriority w:val="99"/>
    <w:rsid w:val="000424AC"/>
  </w:style>
  <w:style w:type="paragraph" w:styleId="Sidfot">
    <w:name w:val="footer"/>
    <w:basedOn w:val="Normal"/>
    <w:link w:val="SidfotChar"/>
    <w:uiPriority w:val="99"/>
    <w:unhideWhenUsed/>
    <w:rsid w:val="000424AC"/>
    <w:pPr>
      <w:tabs>
        <w:tab w:val="center" w:pos="4536"/>
        <w:tab w:val="right" w:pos="9072"/>
      </w:tabs>
    </w:pPr>
  </w:style>
  <w:style w:type="character" w:customStyle="1" w:styleId="SidfotChar">
    <w:name w:val="Sidfot Char"/>
    <w:basedOn w:val="Standardstycketeckensnitt"/>
    <w:link w:val="Sidfot"/>
    <w:uiPriority w:val="99"/>
    <w:rsid w:val="000424AC"/>
  </w:style>
  <w:style w:type="character" w:styleId="Hyperlnk">
    <w:name w:val="Hyperlink"/>
    <w:basedOn w:val="Standardstycketeckensnitt"/>
    <w:uiPriority w:val="99"/>
    <w:unhideWhenUsed/>
    <w:rsid w:val="000A08FE"/>
    <w:rPr>
      <w:color w:val="467886" w:themeColor="hyperlink"/>
      <w:u w:val="single"/>
    </w:rPr>
  </w:style>
  <w:style w:type="character" w:styleId="Olstomnmnande">
    <w:name w:val="Unresolved Mention"/>
    <w:basedOn w:val="Standardstycketeckensnitt"/>
    <w:uiPriority w:val="99"/>
    <w:semiHidden/>
    <w:unhideWhenUsed/>
    <w:rsid w:val="000A0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niclas.westmar@sodhaak.se"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9" ma:contentTypeDescription="Skapa ett nytt dokument." ma:contentTypeScope="" ma:versionID="f05add31d798f14da0d6c955a9519b1a">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0cfe5127fd06c1b106691f65e6a29d8d"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413F16-D4DF-4CDE-8E41-211F11CBDF0D}">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customXml/itemProps2.xml><?xml version="1.0" encoding="utf-8"?>
<ds:datastoreItem xmlns:ds="http://schemas.openxmlformats.org/officeDocument/2006/customXml" ds:itemID="{50643A9E-E09A-475F-9CA2-530BA6C527DE}">
  <ds:schemaRefs>
    <ds:schemaRef ds:uri="http://schemas.microsoft.com/sharepoint/v3/contenttype/forms"/>
  </ds:schemaRefs>
</ds:datastoreItem>
</file>

<file path=customXml/itemProps3.xml><?xml version="1.0" encoding="utf-8"?>
<ds:datastoreItem xmlns:ds="http://schemas.openxmlformats.org/officeDocument/2006/customXml" ds:itemID="{8091E49C-781A-4009-B6D3-6CD4AA1B20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928</Words>
  <Characters>4924</Characters>
  <Application>Microsoft Office Word</Application>
  <DocSecurity>0</DocSecurity>
  <Lines>41</Lines>
  <Paragraphs>11</Paragraphs>
  <ScaleCrop>false</ScaleCrop>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9</cp:revision>
  <dcterms:created xsi:type="dcterms:W3CDTF">2026-02-12T07:59:00Z</dcterms:created>
  <dcterms:modified xsi:type="dcterms:W3CDTF">2026-02-16T10:21:00Z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y fmtid="{D5CDD505-2E9C-101B-9397-08002B2CF9AE}" pid="3" name="MediaServiceImageTags">
    <vt:lpwstr/>
  </property>
</Properties>
</file>